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7" w:rsidRDefault="008A32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3217" w:rsidRDefault="008A3217">
      <w:pPr>
        <w:pStyle w:val="ConsPlusNormal"/>
        <w:ind w:firstLine="540"/>
        <w:jc w:val="both"/>
        <w:outlineLvl w:val="0"/>
      </w:pPr>
    </w:p>
    <w:p w:rsidR="008A3217" w:rsidRDefault="008A3217">
      <w:pPr>
        <w:pStyle w:val="ConsPlusNormal"/>
        <w:outlineLvl w:val="0"/>
      </w:pPr>
      <w:r>
        <w:t>Зарегистрировано в Минюсте России 8 февраля 2011 г. N 19742</w:t>
      </w:r>
    </w:p>
    <w:p w:rsidR="008A3217" w:rsidRDefault="008A3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217" w:rsidRDefault="008A3217">
      <w:pPr>
        <w:pStyle w:val="ConsPlusNormal"/>
      </w:pPr>
    </w:p>
    <w:p w:rsidR="008A3217" w:rsidRDefault="008A321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A3217" w:rsidRDefault="008A3217">
      <w:pPr>
        <w:pStyle w:val="ConsPlusTitle"/>
        <w:jc w:val="center"/>
      </w:pPr>
      <w:r>
        <w:t>РОССИЙСКОЙ ФЕДЕРАЦИИ</w:t>
      </w:r>
    </w:p>
    <w:p w:rsidR="008A3217" w:rsidRDefault="008A3217">
      <w:pPr>
        <w:pStyle w:val="ConsPlusTitle"/>
        <w:jc w:val="center"/>
      </w:pPr>
    </w:p>
    <w:p w:rsidR="008A3217" w:rsidRDefault="008A3217">
      <w:pPr>
        <w:pStyle w:val="ConsPlusTitle"/>
        <w:jc w:val="center"/>
      </w:pPr>
      <w:r>
        <w:t>ПРИКАЗ</w:t>
      </w:r>
    </w:p>
    <w:p w:rsidR="008A3217" w:rsidRDefault="008A3217">
      <w:pPr>
        <w:pStyle w:val="ConsPlusTitle"/>
        <w:jc w:val="center"/>
      </w:pPr>
      <w:r>
        <w:t>от 25 января 2011 г. N 29н</w:t>
      </w:r>
    </w:p>
    <w:p w:rsidR="008A3217" w:rsidRDefault="008A3217">
      <w:pPr>
        <w:pStyle w:val="ConsPlusTitle"/>
        <w:jc w:val="center"/>
      </w:pPr>
    </w:p>
    <w:p w:rsidR="008A3217" w:rsidRDefault="008A3217">
      <w:pPr>
        <w:pStyle w:val="ConsPlusTitle"/>
        <w:jc w:val="center"/>
      </w:pPr>
      <w:r>
        <w:t>ОБ УТВЕРЖДЕНИИ ПОРЯДКА</w:t>
      </w:r>
    </w:p>
    <w:p w:rsidR="008A3217" w:rsidRDefault="008A3217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8A3217" w:rsidRDefault="008A3217">
      <w:pPr>
        <w:pStyle w:val="ConsPlusTitle"/>
        <w:jc w:val="center"/>
      </w:pPr>
      <w:r>
        <w:t>МЕДИЦИНСКОГО СТРАХОВАНИЯ</w:t>
      </w:r>
    </w:p>
    <w:p w:rsidR="008A3217" w:rsidRDefault="008A3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3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217" w:rsidRDefault="008A3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217" w:rsidRDefault="008A32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5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217" w:rsidRDefault="008A3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6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217" w:rsidRDefault="008A3217">
      <w:pPr>
        <w:pStyle w:val="ConsPlusNormal"/>
        <w:jc w:val="center"/>
      </w:pPr>
    </w:p>
    <w:p w:rsidR="008A3217" w:rsidRDefault="008A321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страхования.</w:t>
      </w: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Normal"/>
        <w:jc w:val="right"/>
      </w:pPr>
      <w:r>
        <w:t>Министр</w:t>
      </w:r>
    </w:p>
    <w:p w:rsidR="008A3217" w:rsidRDefault="008A3217">
      <w:pPr>
        <w:pStyle w:val="ConsPlusNormal"/>
        <w:jc w:val="right"/>
      </w:pPr>
      <w:r>
        <w:t>Т.ГОЛИКОВА</w:t>
      </w: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Normal"/>
        <w:jc w:val="right"/>
      </w:pPr>
    </w:p>
    <w:p w:rsidR="008A3217" w:rsidRDefault="008A3217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8A3217" w:rsidRDefault="008A3217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8A3217" w:rsidRDefault="008A3217">
      <w:pPr>
        <w:pStyle w:val="ConsPlusTitle"/>
        <w:jc w:val="center"/>
      </w:pPr>
      <w:r>
        <w:t>МЕДИЦИНСКОГО СТРАХОВАНИЯ</w:t>
      </w:r>
    </w:p>
    <w:p w:rsidR="008A3217" w:rsidRDefault="008A3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3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217" w:rsidRDefault="008A3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217" w:rsidRDefault="008A32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8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217" w:rsidRDefault="008A3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9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Title"/>
        <w:jc w:val="center"/>
        <w:outlineLvl w:val="1"/>
      </w:pPr>
      <w:r>
        <w:t>I. Общие положения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  <w: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1) организацию персонифицированного учета в сфере обязательного медицинского страхования;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2) ведение единого регистра застрахованных лиц;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3) ведение персонифицированного учета сведений о медицинской помощи, оказанной </w:t>
      </w:r>
      <w:r>
        <w:lastRenderedPageBreak/>
        <w:t>застрахованных лицам;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2. Целями персонифицированного учета в сфере обязательного медицинского страхования являются: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10" w:history="1">
        <w:r>
          <w:rPr>
            <w:color w:val="0000FF"/>
          </w:rPr>
          <w:t>базовой</w:t>
        </w:r>
      </w:hyperlink>
      <w:r>
        <w:t xml:space="preserve"> и </w:t>
      </w:r>
      <w:hyperlink r:id="rId11" w:history="1">
        <w:r>
          <w:rPr>
            <w:color w:val="0000FF"/>
          </w:rPr>
          <w:t>территориальных</w:t>
        </w:r>
      </w:hyperlink>
      <w:r>
        <w:t xml:space="preserve"> программ обязательного медицинского страхования;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2) создание условий для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 обязательного медицинского страхования;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Title"/>
        <w:jc w:val="center"/>
        <w:outlineLvl w:val="1"/>
      </w:pPr>
      <w:r>
        <w:t>II. Организация персонифицированного учета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  <w:bookmarkStart w:id="1" w:name="P48"/>
      <w:bookmarkEnd w:id="1"/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фамилия, имя, отчество;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2) пол;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дата рождения;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5) гражданство;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6) данные документа, удостоверяющего личность;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7) место жительства;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8) место регистрации;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9) дата регистрации;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10) страховой номер индивидуального лицевого счета (СНИЛС), принятый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11) номер полиса обязательного медицинского страхования застрахованного лица;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7" w:name="P61"/>
      <w:bookmarkEnd w:id="7"/>
      <w:r>
        <w:t>13) дата регистрации в качестве застрахованного лица;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8" w:name="P62"/>
      <w:bookmarkEnd w:id="8"/>
      <w:r>
        <w:t>14) статус застрахованного лица (работающий, неработающий);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9" w:name="P63"/>
      <w:bookmarkEnd w:id="9"/>
      <w: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1) номер полиса обязательного медицинского страхования застрахованного лица;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2) сведения о медицинской организации, оказавшей медицинские услуги;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3) виды оказанной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4) условия оказания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4.1) формы оказания медицинской помощи;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5) сроки оказания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6) объемы оказанной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7) стоимость оказанной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8) диагноз;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9) профиль оказания медицинской помощи;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10) сведения о медицинских услугах, оказанных застрахованному лицу, и о примененных лекарственных препаратах;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11) примененные стандарты медицинской помощи;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12) сведения о медицинском работнике или медицинских работниках, оказавших медицинские услуги;</w:t>
      </w:r>
    </w:p>
    <w:p w:rsidR="008A3217" w:rsidRDefault="008A32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13) результат обращения за медицинской помощью;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8A3217" w:rsidRDefault="008A3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3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217" w:rsidRDefault="008A32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A3217" w:rsidRDefault="008A3217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0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1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8A3217" w:rsidRDefault="008A321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</w:t>
      </w:r>
      <w:proofErr w:type="gramEnd"/>
      <w:r>
        <w:t xml:space="preserve">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proofErr w:type="gramEnd"/>
    </w:p>
    <w:p w:rsidR="008A3217" w:rsidRDefault="008A3217">
      <w:pPr>
        <w:pStyle w:val="ConsPlusNormal"/>
        <w:spacing w:before="220"/>
        <w:ind w:firstLine="540"/>
        <w:jc w:val="both"/>
      </w:pPr>
      <w:r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Title"/>
        <w:jc w:val="center"/>
        <w:outlineLvl w:val="1"/>
      </w:pPr>
      <w:r>
        <w:t>III. Ведение регионального сегмента единого регистра</w:t>
      </w:r>
    </w:p>
    <w:p w:rsidR="008A3217" w:rsidRDefault="008A3217">
      <w:pPr>
        <w:pStyle w:val="ConsPlusTitle"/>
        <w:jc w:val="center"/>
      </w:pPr>
      <w:r>
        <w:t>застрахованных лиц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  <w:r>
        <w:t xml:space="preserve">9. Сведения о каждом застрахованном лице, указанные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вносятся в единый регистр застрахованных лиц.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Порядком.</w:t>
      </w:r>
    </w:p>
    <w:p w:rsidR="008A3217" w:rsidRDefault="008A32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11. Страховая медицинская организация,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1) на наличие повторений по фамилии, имени, отчеству, дате и месту рождения;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2) на наличие повторений по данным документа, удостоверяющего личность;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3) корректности указания пола застрахованного лица;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4) на наличие повторений по дате рождения и адресу регистрации по месту жительства;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5) на наличие повторений по фамилии, имени и отчеству и адресу регистрации по месту жительства;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6) на наличие повторений по страховому номеру индивидуального лицевого счета (СНИЛС).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1" w:history="1">
        <w:r>
          <w:rPr>
            <w:color w:val="0000FF"/>
          </w:rPr>
          <w:t>13 пункта 3</w:t>
        </w:r>
      </w:hyperlink>
      <w: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о застрахованных лицах, в соответствии с договором о финансовом обеспечении обязательного медицинского страхования.</w:t>
      </w:r>
    </w:p>
    <w:p w:rsidR="008A3217" w:rsidRDefault="008A3217">
      <w:pPr>
        <w:pStyle w:val="ConsPlusNormal"/>
        <w:spacing w:before="220"/>
        <w:ind w:firstLine="540"/>
        <w:jc w:val="both"/>
      </w:pPr>
      <w:proofErr w:type="gramStart"/>
      <w:r>
        <w:t xml:space="preserve"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3" w:history="1">
        <w:r>
          <w:rPr>
            <w:color w:val="0000FF"/>
          </w:rPr>
          <w:t>15</w:t>
        </w:r>
      </w:hyperlink>
      <w:r>
        <w:t xml:space="preserve"> и </w:t>
      </w:r>
      <w:hyperlink w:anchor="P65" w:history="1">
        <w:r>
          <w:rPr>
            <w:color w:val="0000FF"/>
          </w:rPr>
          <w:t>16 пункта 3</w:t>
        </w:r>
      </w:hyperlink>
      <w:r>
        <w:t xml:space="preserve"> настоящего Порядка, в страховые медицинские организации и территориальный фонд по мере необходимости, но</w:t>
      </w:r>
      <w:proofErr w:type="gramEnd"/>
      <w:r>
        <w:t xml:space="preserve"> не реже 1 раза в день при наличии изменений в сведениях о застрахованных лицах.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8A3217" w:rsidRDefault="008A3217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 и медицинских организаций.</w:t>
      </w:r>
    </w:p>
    <w:p w:rsidR="008A3217" w:rsidRDefault="008A32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организациям, медицинским организациям для проведения корректировки сведений о застрахованных лицах.</w:t>
      </w:r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17. </w:t>
      </w:r>
      <w:proofErr w:type="gramStart"/>
      <w:r>
        <w:t xml:space="preserve">Налоговые органы ежеквартально, не позднее 15-го числа второго месяца, следующего за отчетным периодом, предоставляют в соответствии с Соглашением об информационном обмене между Федеральным фондом обязательного медицинского страхования (далее - Федеральный фонд)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о работающих застрахованных лицах,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 и </w:t>
      </w:r>
      <w:hyperlink w:anchor="P62" w:history="1">
        <w:r>
          <w:rPr>
            <w:color w:val="0000FF"/>
          </w:rPr>
          <w:t>14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настоящего Порядка, для внесения их в региональный сегмент единого регистра застрахованных лиц.</w:t>
      </w:r>
    </w:p>
    <w:p w:rsidR="008A3217" w:rsidRDefault="008A3217">
      <w:pPr>
        <w:pStyle w:val="ConsPlusNormal"/>
        <w:jc w:val="both"/>
      </w:pPr>
      <w:r>
        <w:t xml:space="preserve">(в ред. Приказов Минздрава России от 08.12.2016 </w:t>
      </w:r>
      <w:hyperlink r:id="rId27" w:history="1">
        <w:r>
          <w:rPr>
            <w:color w:val="0000FF"/>
          </w:rPr>
          <w:t>N 941н</w:t>
        </w:r>
      </w:hyperlink>
      <w:r>
        <w:t xml:space="preserve">, от 15.01.2019 </w:t>
      </w:r>
      <w:hyperlink r:id="rId28" w:history="1">
        <w:r>
          <w:rPr>
            <w:color w:val="0000FF"/>
          </w:rPr>
          <w:t>N 12н</w:t>
        </w:r>
      </w:hyperlink>
      <w:r>
        <w:t>)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 xml:space="preserve">18. </w:t>
      </w:r>
      <w:proofErr w:type="gramStart"/>
      <w:r>
        <w:t xml:space="preserve">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r:id="rId2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0" w:history="1">
        <w:r>
          <w:rPr>
            <w:color w:val="0000FF"/>
          </w:rPr>
          <w:t>6 части 2 статьи 44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>
        <w:t xml:space="preserve"> 2012, N 31, ст. 4322, N 49, ст. 6758; 2013, N 48, ст. 6165; 2014, N 11, ст. 1098; 2015, N 51, ст. 7245; </w:t>
      </w:r>
      <w:proofErr w:type="gramStart"/>
      <w:r>
        <w:t xml:space="preserve">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</w:t>
      </w:r>
      <w:hyperlink r:id="rId31" w:history="1">
        <w:r>
          <w:rPr>
            <w:color w:val="0000FF"/>
          </w:rPr>
          <w:t>частью 8 статьи 49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19. Территориальный фонд:</w:t>
      </w:r>
    </w:p>
    <w:p w:rsidR="008A3217" w:rsidRDefault="008A3217">
      <w:pPr>
        <w:pStyle w:val="ConsPlusNormal"/>
        <w:spacing w:before="220"/>
        <w:ind w:firstLine="540"/>
        <w:jc w:val="both"/>
      </w:pPr>
      <w:proofErr w:type="gramStart"/>
      <w:r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</w:t>
      </w:r>
      <w:proofErr w:type="gramEnd"/>
      <w:r>
        <w:t xml:space="preserve"> их указанием;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6" w:name="P125"/>
      <w:bookmarkEnd w:id="16"/>
      <w:proofErr w:type="gramStart"/>
      <w:r>
        <w:t xml:space="preserve"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3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</w:t>
      </w:r>
      <w:proofErr w:type="gramEnd"/>
      <w:r>
        <w:t xml:space="preserve"> 2016, N 26, ст. 3888; </w:t>
      </w:r>
      <w:proofErr w:type="gramStart"/>
      <w:r>
        <w:t>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</w:t>
      </w:r>
      <w:proofErr w:type="gramEnd"/>
      <w:r>
        <w:t xml:space="preserve"> обязательного медицинского страхования и дальнейшим направлением информационных файлов в территориальный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3) ежемесячно:</w:t>
      </w:r>
    </w:p>
    <w:p w:rsidR="008A3217" w:rsidRDefault="008A3217">
      <w:pPr>
        <w:pStyle w:val="ConsPlusNormal"/>
        <w:spacing w:before="220"/>
        <w:ind w:firstLine="540"/>
        <w:jc w:val="both"/>
      </w:pPr>
      <w:proofErr w:type="gramStart"/>
      <w:r>
        <w:t xml:space="preserve"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4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</w:t>
      </w:r>
      <w:proofErr w:type="gramEnd"/>
      <w:r>
        <w:t xml:space="preserve"> </w:t>
      </w:r>
      <w:proofErr w:type="gramStart"/>
      <w:r>
        <w:t>2018, N 31, ст. 4857, 4861, N 53, ст. 8454):</w:t>
      </w:r>
      <w:proofErr w:type="gramEnd"/>
    </w:p>
    <w:p w:rsidR="008A3217" w:rsidRDefault="008A3217">
      <w:pPr>
        <w:pStyle w:val="ConsPlusNormal"/>
        <w:spacing w:before="220"/>
        <w:ind w:firstLine="540"/>
        <w:jc w:val="both"/>
      </w:pPr>
      <w:r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в) на основании сведений, полученных от Федерального фонда, признает полис обязательного медицинского страхования недействительным в случае: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- прекращения гражданства Российской Федерации при отсутствии оснований для признания лица застрахованным лицом в соответствии с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обязательном медицинском страховании в Российской Федерации" - со дня поступления сведений в соответствии с </w:t>
      </w:r>
      <w:hyperlink w:anchor="P161" w:history="1">
        <w:r>
          <w:rPr>
            <w:color w:val="0000FF"/>
          </w:rPr>
          <w:t>подпунктом 1 пункта 27.1</w:t>
        </w:r>
      </w:hyperlink>
      <w:r>
        <w:t xml:space="preserve"> настоящего Порядка;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- аннулирования вида на жительство в отношении иностранных граждан, лиц без гражданства - со дня поступления сведений в соответствии с </w:t>
      </w:r>
      <w:hyperlink w:anchor="P162" w:history="1">
        <w:r>
          <w:rPr>
            <w:color w:val="0000FF"/>
          </w:rPr>
          <w:t>подпунктом 2 пункта 27.1</w:t>
        </w:r>
      </w:hyperlink>
      <w:r>
        <w:t xml:space="preserve"> настоящего Порядка;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- аннулирования разрешения на временное проживание в отношении иностранных граждан, лиц без гражданства - со дня поступления сведений в соответствии с </w:t>
      </w:r>
      <w:hyperlink w:anchor="P163" w:history="1">
        <w:r>
          <w:rPr>
            <w:color w:val="0000FF"/>
          </w:rPr>
          <w:t>подпунктом 3 пункта 27.1</w:t>
        </w:r>
      </w:hyperlink>
      <w:r>
        <w:t xml:space="preserve"> настоящего Порядка;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- утраты или лишения статуса беженца - со дня поступления сведений в соответствии с </w:t>
      </w:r>
      <w:hyperlink w:anchor="P164" w:history="1">
        <w:r>
          <w:rPr>
            <w:color w:val="0000FF"/>
          </w:rPr>
          <w:t>подпунктом 4 пункта 27.1</w:t>
        </w:r>
      </w:hyperlink>
      <w:r>
        <w:t xml:space="preserve"> настоящего Порядка;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>4) ежеквартально: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а) на основании сведений о застрахованном лице, предусмотренных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Порядка, в течение 15 рабочих дней со дня получения: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, </w:t>
      </w:r>
      <w:hyperlink w:anchor="P62" w:history="1">
        <w:r>
          <w:rPr>
            <w:color w:val="0000FF"/>
          </w:rPr>
          <w:t>14 пункта 3</w:t>
        </w:r>
      </w:hyperlink>
      <w:r>
        <w:t xml:space="preserve"> настоящего Порядка, не предоставлены в соответствии с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в) на основании сведений, предусмотренных </w:t>
      </w:r>
      <w:hyperlink w:anchor="P121" w:history="1">
        <w:r>
          <w:rPr>
            <w:color w:val="0000FF"/>
          </w:rPr>
          <w:t>пунктом 18</w:t>
        </w:r>
      </w:hyperlink>
      <w:r>
        <w:t xml:space="preserve"> настоящего Порядка, приостанавливает действие полиса обязательного медицинского страхования.</w:t>
      </w:r>
    </w:p>
    <w:p w:rsidR="008A3217" w:rsidRDefault="008A3217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20. Территориальный фонд обеспечивает актуализацию регионального сегмента единого регистра застрахованных лиц на основании сведений в соответствии с </w:t>
      </w:r>
      <w:hyperlink w:anchor="P12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36" w:history="1">
        <w:r>
          <w:rPr>
            <w:color w:val="0000FF"/>
          </w:rPr>
          <w:t>4 пункта 19</w:t>
        </w:r>
      </w:hyperlink>
      <w:r>
        <w:t xml:space="preserve">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лиц.</w:t>
      </w:r>
    </w:p>
    <w:p w:rsidR="008A3217" w:rsidRDefault="008A3217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38" w:history="1">
        <w:r>
          <w:rPr>
            <w:color w:val="0000FF"/>
          </w:rPr>
          <w:t>частью 10 статьи 38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23. Территориальный фонд осуществляет общий </w:t>
      </w:r>
      <w:proofErr w:type="gramStart"/>
      <w:r>
        <w:t>контроль за</w:t>
      </w:r>
      <w:proofErr w:type="gramEnd"/>
      <w:r>
        <w:t xml:space="preserve">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и медицинской организации с указанием перечня несоответствий.</w:t>
      </w:r>
    </w:p>
    <w:p w:rsidR="008A3217" w:rsidRDefault="008A3217">
      <w:pPr>
        <w:pStyle w:val="ConsPlusNormal"/>
        <w:jc w:val="both"/>
      </w:pPr>
      <w:r>
        <w:t xml:space="preserve">(п. 23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Title"/>
        <w:jc w:val="center"/>
        <w:outlineLvl w:val="1"/>
      </w:pPr>
      <w:r>
        <w:t>IV. Ведение центрального сегмента единого регистра</w:t>
      </w:r>
    </w:p>
    <w:p w:rsidR="008A3217" w:rsidRDefault="008A3217">
      <w:pPr>
        <w:pStyle w:val="ConsPlusTitle"/>
        <w:jc w:val="center"/>
      </w:pPr>
      <w:r>
        <w:t>застрахованных лиц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  <w:r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</w:t>
      </w:r>
      <w:proofErr w:type="gramEnd"/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4" w:history="1">
        <w:r>
          <w:rPr>
            <w:color w:val="0000FF"/>
          </w:rPr>
          <w:t>6 пункта 3</w:t>
        </w:r>
      </w:hyperlink>
      <w:r>
        <w:t xml:space="preserve"> настоящего Порядка: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18" w:name="P161"/>
      <w:bookmarkEnd w:id="18"/>
      <w:proofErr w:type="gramStart"/>
      <w:r>
        <w:t>1) о лицах, гражданство Российской Федерации которых прекращено;</w:t>
      </w:r>
      <w:proofErr w:type="gramEnd"/>
    </w:p>
    <w:p w:rsidR="008A3217" w:rsidRDefault="008A3217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 xml:space="preserve">2) 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Федерации", 2002, N 30, ст. 3032; </w:t>
      </w:r>
      <w:proofErr w:type="gramStart"/>
      <w:r>
        <w:t>2018, N 1, ст. 77, ст. 82, N 27, ст. 3951, N 30, ст. 4537, ст. 4551);</w:t>
      </w:r>
      <w:proofErr w:type="gramEnd"/>
    </w:p>
    <w:p w:rsidR="008A3217" w:rsidRDefault="008A3217">
      <w:pPr>
        <w:pStyle w:val="ConsPlusNormal"/>
        <w:spacing w:before="220"/>
        <w:ind w:firstLine="540"/>
        <w:jc w:val="both"/>
      </w:pPr>
      <w:bookmarkStart w:id="21" w:name="P164"/>
      <w:bookmarkEnd w:id="21"/>
      <w:proofErr w:type="gramStart"/>
      <w:r>
        <w:t xml:space="preserve"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 (Собрание законодательства Российской Федерации, 1997, N 26, ст. 2956; 1998, N 30, ст. 3613; 2000, N 33, ст. 3348, N 46, ст. 4537;</w:t>
      </w:r>
      <w:proofErr w:type="gramEnd"/>
      <w:r>
        <w:t xml:space="preserve"> </w:t>
      </w:r>
      <w:proofErr w:type="gramStart"/>
      <w:r>
        <w:t>2003, N 27, ст. 2700; 2004, N 27, ст. 2711, N 35, ст. 3607; 2006, N 31, ст. 3420; 2007, N 1, ст. 29; 2008, N 30, ст. 3616; 2011, N 1, ст. 29, N 27, ст. 3880; 2012, N 10, ст. 1166, N 47, ст. 6397, N 53, ст. 7647;</w:t>
      </w:r>
      <w:proofErr w:type="gramEnd"/>
      <w:r>
        <w:t xml:space="preserve"> </w:t>
      </w:r>
      <w:proofErr w:type="gramStart"/>
      <w:r>
        <w:t>2013, N 27, ст. 3477; 2014, N 52, ст. 7557; 2018, N 1, ст. 82).</w:t>
      </w:r>
      <w:proofErr w:type="gramEnd"/>
    </w:p>
    <w:p w:rsidR="008A3217" w:rsidRDefault="008A3217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28. Федеральный фонд ведет центральный сегмент единого регистра застрахованных лиц, обеспечивает общий </w:t>
      </w:r>
      <w:proofErr w:type="gramStart"/>
      <w:r>
        <w:t>контроль за</w:t>
      </w:r>
      <w:proofErr w:type="gramEnd"/>
      <w:r>
        <w:t xml:space="preserve"> актуализацией и использованием единого регистра застрахованных лиц.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Обмен данными между страховыми медицинскими организациями,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Порядка,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  <w:proofErr w:type="gramEnd"/>
    </w:p>
    <w:p w:rsidR="008A3217" w:rsidRDefault="008A3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Title"/>
        <w:jc w:val="center"/>
        <w:outlineLvl w:val="1"/>
      </w:pPr>
      <w:r>
        <w:t>V. Порядок ведения персонифицированного учета сведений</w:t>
      </w:r>
    </w:p>
    <w:p w:rsidR="008A3217" w:rsidRDefault="008A3217">
      <w:pPr>
        <w:pStyle w:val="ConsPlusTitle"/>
        <w:jc w:val="center"/>
      </w:pPr>
      <w:r>
        <w:t>о медицинской помощи, оказанной застрахованным лицам</w:t>
      </w: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  <w: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6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6" w:history="1">
        <w:r>
          <w:rPr>
            <w:color w:val="0000FF"/>
          </w:rPr>
          <w:t>13 пункта 4</w:t>
        </w:r>
      </w:hyperlink>
      <w:r>
        <w:t xml:space="preserve"> настоящего Порядка, в территориальный фонд.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8A3217" w:rsidRDefault="008A3217">
      <w:pPr>
        <w:pStyle w:val="ConsPlusNormal"/>
        <w:spacing w:before="220"/>
        <w:ind w:firstLine="540"/>
        <w:jc w:val="both"/>
      </w:pPr>
      <w:bookmarkStart w:id="24" w:name="P179"/>
      <w:bookmarkEnd w:id="24"/>
      <w: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3) направление в электронном виде результатов, полученных в соответствии с </w:t>
      </w:r>
      <w:hyperlink w:anchor="P17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2</w:t>
        </w:r>
      </w:hyperlink>
      <w:r>
        <w:t xml:space="preserve"> настоящего пункта, в медицинскую организацию, оказавшую медицинскую помощь застрахованным лицам.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77" w:history="1">
        <w:r>
          <w:rPr>
            <w:color w:val="0000FF"/>
          </w:rPr>
          <w:t>пунктом 34</w:t>
        </w:r>
      </w:hyperlink>
      <w: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8A3217" w:rsidRDefault="008A321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После проведения контроля объемов, сроков, качества и условий предоставления медицинской помощи в соответствии со </w:t>
      </w:r>
      <w:hyperlink r:id="rId48" w:history="1">
        <w:r>
          <w:rPr>
            <w:color w:val="0000FF"/>
          </w:rPr>
          <w:t>статьей 40</w:t>
        </w:r>
      </w:hyperlink>
      <w:r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  <w:proofErr w:type="gramEnd"/>
    </w:p>
    <w:p w:rsidR="008A3217" w:rsidRDefault="008A3217">
      <w:pPr>
        <w:pStyle w:val="ConsPlusNormal"/>
        <w:spacing w:before="220"/>
        <w:ind w:firstLine="540"/>
        <w:jc w:val="both"/>
      </w:pPr>
      <w:r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8A3217" w:rsidRDefault="008A3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3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217" w:rsidRDefault="008A32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A3217" w:rsidRDefault="008A3217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49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50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8A3217" w:rsidRDefault="008A3217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>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ind w:firstLine="540"/>
        <w:jc w:val="both"/>
      </w:pPr>
    </w:p>
    <w:p w:rsidR="008A3217" w:rsidRDefault="008A3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EBE" w:rsidRDefault="00115EBE"/>
    <w:sectPr w:rsidR="00115EBE" w:rsidSect="0098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217"/>
    <w:rsid w:val="00115EBE"/>
    <w:rsid w:val="00803B93"/>
    <w:rsid w:val="008A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568617921E40A84312ADD7AB99B468D4894A2B11A8F33F817F187FBE00FF5A820CDA5B7C0CAA95344A8D62719A90C6F371144AC1E4568BmEo4M" TargetMode="External"/><Relationship Id="rId18" Type="http://schemas.openxmlformats.org/officeDocument/2006/relationships/hyperlink" Target="consultantplus://offline/ref=29568617921E40A84312ADD7AB99B468D4894A2B11A8F33F817F187FBE00FF5A820CDA5B7C0CAA96344A8D62719A90C6F371144AC1E4568BmEo4M" TargetMode="External"/><Relationship Id="rId26" Type="http://schemas.openxmlformats.org/officeDocument/2006/relationships/hyperlink" Target="consultantplus://offline/ref=29568617921E40A84312ADD7AB99B468D4894A2B11A8F33F817F187FBE00FF5A820CDA5B7C0CAA963D4A8D62719A90C6F371144AC1E4568BmEo4M" TargetMode="External"/><Relationship Id="rId39" Type="http://schemas.openxmlformats.org/officeDocument/2006/relationships/hyperlink" Target="consultantplus://offline/ref=29568617921E40A84312ADD7AB99B468D4894A2B11A8F33F817F187FBE00FF5A820CDA5B7C0CAA91374A8D62719A90C6F371144AC1E4568BmEo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568617921E40A84312ADD7AB99B468D58A4D2312A6F33F817F187FBE00FF5A820CDA5B7C0CA8953D4A8D62719A90C6F371144AC1E4568BmEo4M" TargetMode="External"/><Relationship Id="rId34" Type="http://schemas.openxmlformats.org/officeDocument/2006/relationships/hyperlink" Target="consultantplus://offline/ref=29568617921E40A84312ADD7AB99B468D48A4A2210A0F33F817F187FBE00FF5A820CDA59780EA1C065058C3E37C883C4F6711648DDmEo6M" TargetMode="External"/><Relationship Id="rId42" Type="http://schemas.openxmlformats.org/officeDocument/2006/relationships/hyperlink" Target="consultantplus://offline/ref=29568617921E40A84312ADD7AB99B468D48C4C2217A7F33F817F187FBE00FF5A900C82577E0BB494365FDB3337mCoFM" TargetMode="External"/><Relationship Id="rId47" Type="http://schemas.openxmlformats.org/officeDocument/2006/relationships/hyperlink" Target="consultantplus://offline/ref=29568617921E40A84312ADD7AB99B468D4894A2B11A8F33F817F187FBE00FF5A820CDA5B7C0CAA92304A8D62719A90C6F371144AC1E4568BmEo4M" TargetMode="External"/><Relationship Id="rId50" Type="http://schemas.openxmlformats.org/officeDocument/2006/relationships/hyperlink" Target="consultantplus://offline/ref=29568617921E40A84312ADD7AB99B468D58A4D2312A6F33F817F187FBE00FF5A820CDA5B7C0CA8953D4A8D62719A90C6F371144AC1E4568BmEo4M" TargetMode="External"/><Relationship Id="rId7" Type="http://schemas.openxmlformats.org/officeDocument/2006/relationships/hyperlink" Target="consultantplus://offline/ref=29568617921E40A84312ADD7AB99B468D48C492B15A6F33F817F187FBE00FF5A820CDA5B7C0CAF91344A8D62719A90C6F371144AC1E4568BmEo4M" TargetMode="External"/><Relationship Id="rId12" Type="http://schemas.openxmlformats.org/officeDocument/2006/relationships/hyperlink" Target="consultantplus://offline/ref=29568617921E40A84312ADD7AB99B468D48C4D2810A4F33F817F187FBE00FF5A900C82577E0BB494365FDB3337mCoFM" TargetMode="External"/><Relationship Id="rId17" Type="http://schemas.openxmlformats.org/officeDocument/2006/relationships/hyperlink" Target="consultantplus://offline/ref=29568617921E40A84312ADD7AB99B468D4894A2B11A8F33F817F187FBE00FF5A820CDA5B7C0CAA953C4A8D62719A90C6F371144AC1E4568BmEo4M" TargetMode="External"/><Relationship Id="rId25" Type="http://schemas.openxmlformats.org/officeDocument/2006/relationships/hyperlink" Target="consultantplus://offline/ref=29568617921E40A84312ADD7AB99B468D4894A2B11A8F33F817F187FBE00FF5A820CDA5B7C0CAA963C4A8D62719A90C6F371144AC1E4568BmEo4M" TargetMode="External"/><Relationship Id="rId33" Type="http://schemas.openxmlformats.org/officeDocument/2006/relationships/hyperlink" Target="consultantplus://offline/ref=29568617921E40A84312ADD7AB99B468D48A4A2210A0F33F817F187FBE00FF5A820CDA59780EA1C065058C3E37C883C4F6711648DDmEo6M" TargetMode="External"/><Relationship Id="rId38" Type="http://schemas.openxmlformats.org/officeDocument/2006/relationships/hyperlink" Target="consultantplus://offline/ref=29568617921E40A84312ADD7AB99B468D48C492B15A6F33F817F187FBE00FF5A820CDA5B7C0CAE9C3C4A8D62719A90C6F371144AC1E4568BmEo4M" TargetMode="External"/><Relationship Id="rId46" Type="http://schemas.openxmlformats.org/officeDocument/2006/relationships/hyperlink" Target="consultantplus://offline/ref=29568617921E40A84312ADD7AB99B468D58A4D2312A6F33F817F187FBE00FF5A900C82577E0BB494365FDB3337mCo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568617921E40A84312ADD7AB99B468D4894A2B11A8F33F817F187FBE00FF5A820CDA5B7C0CAA95324A8D62719A90C6F371144AC1E4568BmEo4M" TargetMode="External"/><Relationship Id="rId20" Type="http://schemas.openxmlformats.org/officeDocument/2006/relationships/hyperlink" Target="consultantplus://offline/ref=29568617921E40A84312ADD7AB99B468D58A4D2312A6F33F817F187FBE00FF5A820CDA5B7C0CAA90354A8D62719A90C6F371144AC1E4568BmEo4M" TargetMode="External"/><Relationship Id="rId29" Type="http://schemas.openxmlformats.org/officeDocument/2006/relationships/hyperlink" Target="consultantplus://offline/ref=29568617921E40A84312ADD7AB99B468D48C492B15A6F33F817F187FBE00FF5A820CDA5B7C0CAF91304A8D62719A90C6F371144AC1E4568BmEo4M" TargetMode="External"/><Relationship Id="rId41" Type="http://schemas.openxmlformats.org/officeDocument/2006/relationships/hyperlink" Target="consultantplus://offline/ref=29568617921E40A84312ADD7AB99B468D4894A2B11A8F33F817F187FBE00FF5A820CDA5B7C0CAA91324A8D62719A90C6F371144AC1E4568BmE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68617921E40A84312ADD7AB99B468D4894A2B11A8F33F817F187FBE00FF5A820CDA5B7C0CAA94324A8D62719A90C6F371144AC1E4568BmEo4M" TargetMode="External"/><Relationship Id="rId11" Type="http://schemas.openxmlformats.org/officeDocument/2006/relationships/hyperlink" Target="consultantplus://offline/ref=29568617921E40A84312ADD7AB99B468D48C492B15A6F33F817F187FBE00FF5A820CDA5B7C0CAE97304A8D62719A90C6F371144AC1E4568BmEo4M" TargetMode="External"/><Relationship Id="rId24" Type="http://schemas.openxmlformats.org/officeDocument/2006/relationships/hyperlink" Target="consultantplus://offline/ref=29568617921E40A84312ADD7AB99B468D4894A2B11A8F33F817F187FBE00FF5A820CDA5B7C0CAA96304A8D62719A90C6F371144AC1E4568BmEo4M" TargetMode="External"/><Relationship Id="rId32" Type="http://schemas.openxmlformats.org/officeDocument/2006/relationships/hyperlink" Target="consultantplus://offline/ref=29568617921E40A84312ADD7AB99B468D4894A2B11A8F33F817F187FBE00FF5A820CDA5B7C0CAA97354A8D62719A90C6F371144AC1E4568BmEo4M" TargetMode="External"/><Relationship Id="rId37" Type="http://schemas.openxmlformats.org/officeDocument/2006/relationships/hyperlink" Target="consultantplus://offline/ref=29568617921E40A84312ADD7AB99B468D4894A2B11A8F33F817F187FBE00FF5A820CDA5B7C0CAA91364A8D62719A90C6F371144AC1E4568BmEo4M" TargetMode="External"/><Relationship Id="rId40" Type="http://schemas.openxmlformats.org/officeDocument/2006/relationships/hyperlink" Target="consultantplus://offline/ref=29568617921E40A84312ADD7AB99B468D4894A2B11A8F33F817F187FBE00FF5A820CDA5B7C0CAA91304A8D62719A90C6F371144AC1E4568BmEo4M" TargetMode="External"/><Relationship Id="rId45" Type="http://schemas.openxmlformats.org/officeDocument/2006/relationships/hyperlink" Target="consultantplus://offline/ref=29568617921E40A84312ADD7AB99B468D4894A2B11A8F33F817F187FBE00FF5A820CDA5B7C0CAA913C4A8D62719A90C6F371144AC1E4568BmEo4M" TargetMode="External"/><Relationship Id="rId5" Type="http://schemas.openxmlformats.org/officeDocument/2006/relationships/hyperlink" Target="consultantplus://offline/ref=29568617921E40A84312ADD7AB99B468D5894F2A1BA2F33F817F187FBE00FF5A820CDA5B7C0CAA94324A8D62719A90C6F371144AC1E4568BmEo4M" TargetMode="External"/><Relationship Id="rId15" Type="http://schemas.openxmlformats.org/officeDocument/2006/relationships/hyperlink" Target="consultantplus://offline/ref=29568617921E40A84312ADD7AB99B468D4894A2B11A8F33F817F187FBE00FF5A820CDA5B7C0CAA95304A8D62719A90C6F371144AC1E4568BmEo4M" TargetMode="External"/><Relationship Id="rId23" Type="http://schemas.openxmlformats.org/officeDocument/2006/relationships/hyperlink" Target="consultantplus://offline/ref=29568617921E40A84312ADD7AB99B468D4894A2B11A8F33F817F187FBE00FF5A820CDA5B7C0CAA96374A8D62719A90C6F371144AC1E4568BmEo4M" TargetMode="External"/><Relationship Id="rId28" Type="http://schemas.openxmlformats.org/officeDocument/2006/relationships/hyperlink" Target="consultantplus://offline/ref=29568617921E40A84312ADD7AB99B468D4894A2B11A8F33F817F187FBE00FF5A820CDA5B7C0CAA97344A8D62719A90C6F371144AC1E4568BmEo4M" TargetMode="External"/><Relationship Id="rId36" Type="http://schemas.openxmlformats.org/officeDocument/2006/relationships/hyperlink" Target="consultantplus://offline/ref=29568617921E40A84312ADD7AB99B468D4894A2B11A8F33F817F187FBE00FF5A820CDA5B7C0CAA97374A8D62719A90C6F371144AC1E4568BmEo4M" TargetMode="External"/><Relationship Id="rId49" Type="http://schemas.openxmlformats.org/officeDocument/2006/relationships/hyperlink" Target="consultantplus://offline/ref=29568617921E40A84312ADD7AB99B468D58A4D2312A6F33F817F187FBE00FF5A820CDA5B7C0CAA90354A8D62719A90C6F371144AC1E4568BmEo4M" TargetMode="External"/><Relationship Id="rId10" Type="http://schemas.openxmlformats.org/officeDocument/2006/relationships/hyperlink" Target="consultantplus://offline/ref=29568617921E40A84312ADD7AB99B468D48C492B15A6F33F817F187FBE00FF5A820CDA5B7C0CAE94304A8D62719A90C6F371144AC1E4568BmEo4M" TargetMode="External"/><Relationship Id="rId19" Type="http://schemas.openxmlformats.org/officeDocument/2006/relationships/hyperlink" Target="consultantplus://offline/ref=29568617921E40A84312ADD7AB99B468D4894A2B11A8F33F817F187FBE00FF5A820CDA5B7C0CAA96354A8D62719A90C6F371144AC1E4568BmEo4M" TargetMode="External"/><Relationship Id="rId31" Type="http://schemas.openxmlformats.org/officeDocument/2006/relationships/hyperlink" Target="consultantplus://offline/ref=29568617921E40A84312ADD7AB99B468D48C492B15A6F33F817F187FBE00FF5A820CDA5B7E08A1C065058C3E37C883C4F6711648DDmEo6M" TargetMode="External"/><Relationship Id="rId44" Type="http://schemas.openxmlformats.org/officeDocument/2006/relationships/hyperlink" Target="consultantplus://offline/ref=29568617921E40A84312ADD7AB99B468D48B4D2A16A7F33F817F187FBE00FF5A900C82577E0BB494365FDB3337mCoF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568617921E40A84312ADD7AB99B468D4894A2B11A8F33F817F187FBE00FF5A820CDA5B7C0CAA94324A8D62719A90C6F371144AC1E4568BmEo4M" TargetMode="External"/><Relationship Id="rId14" Type="http://schemas.openxmlformats.org/officeDocument/2006/relationships/hyperlink" Target="consultantplus://offline/ref=29568617921E40A84312ADD7AB99B468D4894A2B11A8F33F817F187FBE00FF5A820CDA5B7C0CAA95364A8D62719A90C6F371144AC1E4568BmEo4M" TargetMode="External"/><Relationship Id="rId22" Type="http://schemas.openxmlformats.org/officeDocument/2006/relationships/hyperlink" Target="consultantplus://offline/ref=29568617921E40A84312ADD7AB99B468D4894A2B11A8F33F817F187FBE00FF5A820CDA5B7C0CAA96364A8D62719A90C6F371144AC1E4568BmEo4M" TargetMode="External"/><Relationship Id="rId27" Type="http://schemas.openxmlformats.org/officeDocument/2006/relationships/hyperlink" Target="consultantplus://offline/ref=29568617921E40A84312ADD7AB99B468D5894F2A1BA2F33F817F187FBE00FF5A820CDA5B7C0CAA95344A8D62719A90C6F371144AC1E4568BmEo4M" TargetMode="External"/><Relationship Id="rId30" Type="http://schemas.openxmlformats.org/officeDocument/2006/relationships/hyperlink" Target="consultantplus://offline/ref=29568617921E40A84312ADD7AB99B468D48C492B15A6F33F817F187FBE00FF5A820CDA5B7C0CAF913D4A8D62719A90C6F371144AC1E4568BmEo4M" TargetMode="External"/><Relationship Id="rId35" Type="http://schemas.openxmlformats.org/officeDocument/2006/relationships/hyperlink" Target="consultantplus://offline/ref=29568617921E40A84312ADD7AB99B468D48C492B15A6F33F817F187FBE00FF5A820CDA5B7C0AA1C065058C3E37C883C4F6711648DDmEo6M" TargetMode="External"/><Relationship Id="rId43" Type="http://schemas.openxmlformats.org/officeDocument/2006/relationships/hyperlink" Target="consultantplus://offline/ref=29568617921E40A84312ADD7AB99B468D48C4C2217A7F33F817F187FBE00FF5A900C82577E0BB494365FDB3337mCoFM" TargetMode="External"/><Relationship Id="rId48" Type="http://schemas.openxmlformats.org/officeDocument/2006/relationships/hyperlink" Target="consultantplus://offline/ref=29568617921E40A84312ADD7AB99B468D48C492B15A6F33F817F187FBE00FF5A820CDA5B7C0CAF953C4A8D62719A90C6F371144AC1E4568BmEo4M" TargetMode="External"/><Relationship Id="rId8" Type="http://schemas.openxmlformats.org/officeDocument/2006/relationships/hyperlink" Target="consultantplus://offline/ref=29568617921E40A84312ADD7AB99B468D5894F2A1BA2F33F817F187FBE00FF5A820CDA5B7C0CAA94324A8D62719A90C6F371144AC1E4568BmEo4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5203</Words>
  <Characters>29661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Зарегистрировано в Минюсте России 8 февраля 2011 г. N 19742</vt:lpstr>
      <vt:lpstr>ПОРЯДОК</vt:lpstr>
      <vt:lpstr>    I. Общие положения</vt:lpstr>
      <vt:lpstr>    II. Организация персонифицированного учета</vt:lpstr>
      <vt:lpstr>    III. Ведение регионального сегмента единого регистра</vt:lpstr>
      <vt:lpstr>    IV. Ведение центрального сегмента единого регистра</vt:lpstr>
      <vt:lpstr>    V. Порядок ведения персонифицированного учета сведений</vt:lpstr>
    </vt:vector>
  </TitlesOfParts>
  <Company/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2020-02-27T12:40:00Z</dcterms:created>
  <dcterms:modified xsi:type="dcterms:W3CDTF">2020-02-27T13:41:00Z</dcterms:modified>
</cp:coreProperties>
</file>